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28" w:rsidRDefault="00032F63" w:rsidP="00032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Развитие критического мышления </w:t>
      </w:r>
    </w:p>
    <w:p w:rsidR="00032F63" w:rsidRDefault="00032F63" w:rsidP="00032F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через применение приема стихосложения на уроках математики</w:t>
      </w:r>
    </w:p>
    <w:p w:rsidR="00032F63" w:rsidRDefault="00032F63" w:rsidP="00032F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2F63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Математика на протяжении всей истории человечества являлась составной частью человеческой культуры, ключом к познанию окружающего мира, базой научно-технического прогресса. Математическое образование является неотъемлемой частью гуманитарного образования в широком понимании этого слова, существенным элементом формирования личности.</w:t>
      </w:r>
    </w:p>
    <w:p w:rsidR="00032F63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Сегодня ни одна область человеческой деятельности не может обходиться без математики</w:t>
      </w:r>
      <w:r w:rsidR="00B06723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как без конкретных математических знаний, так и 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без </w:t>
      </w:r>
      <w:r>
        <w:rPr>
          <w:rFonts w:ascii="Times New Roman" w:hAnsi="Times New Roman"/>
          <w:color w:val="000000"/>
          <w:sz w:val="28"/>
          <w:szCs w:val="28"/>
        </w:rPr>
        <w:t>интеллектуальных качеств, развивающихся в ходе овладения этим учебным предметом. Школьное математическое образование способствует: овладению конкретными знаниями, необходимыми для ориентации в современном мире, в информационных и компьютерных технологиях, для подготовки к будущей профессиональной деятельности, для продолжения образования; приобретению навыков логического и алгоритмического мышления; формированию мировоззрения (понимание взаимосвязи математики и действительности, знакомство с методом математики, его отличием от методов естественных и гуманитарных наук, с особенностями применения математики для решения научных и прикладных задач); освоению этических принципов, воспитанию способности к эстетическому восприятию мира (постижение красоты интеллектуальных достижений, идей и концепций, познание радости творческого труда).</w:t>
      </w:r>
    </w:p>
    <w:p w:rsidR="00032F63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Помимо приобретения  конкретных математических знаний, необходимых для применения в практической деятельности, для изучения смежных дисциплин у обучающихся должно происходить  интеллектуальное развитие, формирование качеств мышления, характерных для математической деятельности и необходимых человеку для полноценной жизни в обществе. </w:t>
      </w:r>
    </w:p>
    <w:p w:rsidR="00032F63" w:rsidRPr="00B06723" w:rsidRDefault="00032F63" w:rsidP="00B067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решения этих задач учителю на помощь приходит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="00B06723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—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пятистрочная</w:t>
      </w:r>
      <w:proofErr w:type="spellEnd"/>
      <w:r>
        <w:rPr>
          <w:color w:val="000000"/>
        </w:rPr>
        <w:t> </w:t>
      </w:r>
      <w:hyperlink r:id="rId5" w:tooltip="Стихотворение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стихотворная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 форма.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Правила написания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просты: первая строка — </w:t>
      </w:r>
      <w:r w:rsidRPr="00B06723">
        <w:rPr>
          <w:rFonts w:ascii="Times New Roman" w:hAnsi="Times New Roman"/>
          <w:i/>
          <w:color w:val="000000"/>
          <w:sz w:val="28"/>
          <w:szCs w:val="28"/>
        </w:rPr>
        <w:t xml:space="preserve">тема </w:t>
      </w:r>
      <w:proofErr w:type="spellStart"/>
      <w:r w:rsidRPr="00B06723">
        <w:rPr>
          <w:rFonts w:ascii="Times New Roman" w:hAnsi="Times New Roman"/>
          <w:i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заключает в себе одно слово (обычно </w:t>
      </w:r>
      <w:hyperlink r:id="rId6" w:tooltip="Имя существительное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существительное</w:t>
        </w:r>
      </w:hyperlink>
      <w:r>
        <w:rPr>
          <w:rFonts w:ascii="Times New Roman" w:hAnsi="Times New Roman"/>
          <w:color w:val="000000"/>
          <w:sz w:val="28"/>
          <w:szCs w:val="28"/>
        </w:rPr>
        <w:t> или </w:t>
      </w:r>
      <w:hyperlink r:id="rId7" w:tooltip="Местоимение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местоимение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), которое обозначает объект или предмет, о котором пойдет речь; вторая строка  — </w:t>
      </w:r>
      <w:r w:rsidR="00B06723" w:rsidRPr="00B06723">
        <w:rPr>
          <w:rFonts w:ascii="Times New Roman" w:hAnsi="Times New Roman"/>
          <w:i/>
          <w:color w:val="000000"/>
          <w:sz w:val="28"/>
          <w:szCs w:val="28"/>
        </w:rPr>
        <w:t>описание признаков и свойств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 выбранного в </w:t>
      </w:r>
      <w:proofErr w:type="spellStart"/>
      <w:r w:rsidR="00B06723">
        <w:rPr>
          <w:rFonts w:ascii="Times New Roman" w:hAnsi="Times New Roman"/>
          <w:color w:val="000000"/>
          <w:sz w:val="28"/>
          <w:szCs w:val="28"/>
        </w:rPr>
        <w:t>синквейне</w:t>
      </w:r>
      <w:proofErr w:type="spellEnd"/>
      <w:r w:rsidR="00B06723">
        <w:rPr>
          <w:rFonts w:ascii="Times New Roman" w:hAnsi="Times New Roman"/>
          <w:color w:val="000000"/>
          <w:sz w:val="28"/>
          <w:szCs w:val="28"/>
        </w:rPr>
        <w:t xml:space="preserve"> предмета или объекта в </w:t>
      </w:r>
      <w:r>
        <w:rPr>
          <w:rFonts w:ascii="Times New Roman" w:hAnsi="Times New Roman"/>
          <w:color w:val="000000"/>
          <w:sz w:val="28"/>
          <w:szCs w:val="28"/>
        </w:rPr>
        <w:t>дв</w:t>
      </w:r>
      <w:r w:rsidR="00B06723">
        <w:rPr>
          <w:rFonts w:ascii="Times New Roman" w:hAnsi="Times New Roman"/>
          <w:color w:val="000000"/>
          <w:sz w:val="28"/>
          <w:szCs w:val="28"/>
        </w:rPr>
        <w:t>ух</w:t>
      </w:r>
      <w:r>
        <w:rPr>
          <w:rFonts w:ascii="Times New Roman" w:hAnsi="Times New Roman"/>
          <w:color w:val="000000"/>
          <w:sz w:val="28"/>
          <w:szCs w:val="28"/>
        </w:rPr>
        <w:t xml:space="preserve"> слова</w:t>
      </w:r>
      <w:r w:rsidR="00B06723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(чаще всего </w:t>
      </w:r>
      <w:hyperlink r:id="rId8" w:tooltip="Имя прилагательное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прилагательные</w:t>
        </w:r>
      </w:hyperlink>
      <w:r>
        <w:rPr>
          <w:rFonts w:ascii="Times New Roman" w:hAnsi="Times New Roman"/>
          <w:color w:val="000000"/>
          <w:sz w:val="28"/>
          <w:szCs w:val="28"/>
        </w:rPr>
        <w:t> или </w:t>
      </w:r>
      <w:hyperlink r:id="rId9" w:tooltip="Причастие (лингвистика)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причастия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); третья строка  — </w:t>
      </w:r>
      <w:r w:rsidR="00B06723" w:rsidRPr="00B06723">
        <w:rPr>
          <w:rFonts w:ascii="Times New Roman" w:hAnsi="Times New Roman"/>
          <w:i/>
          <w:color w:val="000000"/>
          <w:sz w:val="28"/>
          <w:szCs w:val="28"/>
        </w:rPr>
        <w:t>характерные действия объекта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, переданные тремя </w:t>
      </w:r>
      <w:hyperlink r:id="rId10" w:tooltip="Глагол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глаголами</w:t>
        </w:r>
      </w:hyperlink>
      <w:r w:rsidR="00B06723" w:rsidRPr="00B06723">
        <w:rPr>
          <w:rFonts w:ascii="Times New Roman" w:hAnsi="Times New Roman"/>
          <w:sz w:val="28"/>
        </w:rPr>
        <w:t xml:space="preserve"> или </w:t>
      </w:r>
      <w:r w:rsidR="00B06723">
        <w:rPr>
          <w:rFonts w:ascii="Times New Roman" w:hAnsi="Times New Roman"/>
          <w:sz w:val="28"/>
        </w:rPr>
        <w:t>деепричастиями;</w:t>
      </w:r>
      <w:proofErr w:type="gramEnd"/>
      <w:r w:rsidR="00B0672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четвертая строка  — </w:t>
      </w:r>
      <w:r w:rsidR="00B06723" w:rsidRPr="00472F0C">
        <w:rPr>
          <w:rFonts w:ascii="Times New Roman" w:hAnsi="Times New Roman"/>
          <w:color w:val="000000"/>
          <w:sz w:val="28"/>
          <w:szCs w:val="28"/>
        </w:rPr>
        <w:t xml:space="preserve">личное отношение автора </w:t>
      </w:r>
      <w:proofErr w:type="spellStart"/>
      <w:r w:rsidR="00B06723" w:rsidRPr="00472F0C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B06723" w:rsidRPr="00472F0C">
        <w:rPr>
          <w:rFonts w:ascii="Times New Roman" w:hAnsi="Times New Roman"/>
          <w:color w:val="000000"/>
          <w:sz w:val="28"/>
          <w:szCs w:val="28"/>
        </w:rPr>
        <w:t xml:space="preserve"> к описываемому предмету или объекту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, выраженное во </w:t>
      </w:r>
      <w:r>
        <w:rPr>
          <w:rFonts w:ascii="Times New Roman" w:hAnsi="Times New Roman"/>
          <w:color w:val="000000"/>
          <w:sz w:val="28"/>
          <w:szCs w:val="28"/>
        </w:rPr>
        <w:t>фраз</w:t>
      </w:r>
      <w:r w:rsidR="00B06723">
        <w:rPr>
          <w:rFonts w:ascii="Times New Roman" w:hAnsi="Times New Roman"/>
          <w:color w:val="000000"/>
          <w:sz w:val="28"/>
          <w:szCs w:val="28"/>
        </w:rPr>
        <w:t>е из четырёх слов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06723">
        <w:rPr>
          <w:rFonts w:ascii="Times New Roman" w:hAnsi="Times New Roman"/>
          <w:color w:val="000000"/>
          <w:sz w:val="28"/>
          <w:szCs w:val="28"/>
        </w:rPr>
        <w:t>наконце</w:t>
      </w:r>
      <w:proofErr w:type="spellEnd"/>
      <w:r w:rsidR="00B06723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пятая строка  — </w:t>
      </w:r>
      <w:r w:rsidR="00B06723" w:rsidRPr="00472F0C">
        <w:rPr>
          <w:rFonts w:ascii="Times New Roman" w:hAnsi="Times New Roman"/>
          <w:color w:val="000000"/>
          <w:sz w:val="28"/>
          <w:szCs w:val="28"/>
        </w:rPr>
        <w:t>суть предмета или объекта</w:t>
      </w:r>
      <w:r w:rsidR="00B06723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</w:rPr>
        <w:t>одно</w:t>
      </w:r>
      <w:r w:rsidR="00B06723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 слов</w:t>
      </w:r>
      <w:proofErr w:type="gramStart"/>
      <w:r w:rsidR="00B06723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fldChar w:fldCharType="begin"/>
      </w:r>
      <w:r>
        <w:rPr>
          <w:rFonts w:ascii="Times New Roman" w:hAnsi="Times New Roman"/>
          <w:color w:val="000000"/>
          <w:sz w:val="28"/>
          <w:szCs w:val="28"/>
        </w:rPr>
        <w:instrText xml:space="preserve"> HYPERLINK "https://ru.wikipedia.org/wiki/%D0%A0%D0%B5%D0%B7%D1%8E%D0%BC%D0%B5" \o "Резюме" </w:instrText>
      </w:r>
      <w:r>
        <w:rPr>
          <w:rFonts w:ascii="Times New Roman" w:hAnsi="Times New Roman"/>
          <w:color w:val="000000"/>
          <w:sz w:val="28"/>
          <w:szCs w:val="28"/>
        </w:rPr>
        <w:fldChar w:fldCharType="separate"/>
      </w:r>
      <w:r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резюме</w:t>
      </w:r>
      <w:r>
        <w:rPr>
          <w:rFonts w:ascii="Times New Roman" w:hAnsi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32F63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</w:t>
      </w:r>
      <w:proofErr w:type="spellEnd"/>
      <w:r w:rsidR="00205C1D">
        <w:rPr>
          <w:rFonts w:ascii="Times New Roman" w:hAnsi="Times New Roman"/>
          <w:color w:val="000000"/>
          <w:sz w:val="28"/>
          <w:szCs w:val="28"/>
        </w:rPr>
        <w:t>, таким 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5C1D">
        <w:rPr>
          <w:rFonts w:ascii="Times New Roman" w:hAnsi="Times New Roman"/>
          <w:color w:val="000000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</w:rPr>
        <w:t xml:space="preserve">это попытка уместить в достаточно </w:t>
      </w:r>
      <w:r w:rsidR="00205C1D"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z w:val="28"/>
          <w:szCs w:val="28"/>
        </w:rPr>
        <w:t>кой форме с</w:t>
      </w:r>
      <w:r w:rsidR="00205C1D">
        <w:rPr>
          <w:rFonts w:ascii="Times New Roman" w:hAnsi="Times New Roman"/>
          <w:color w:val="000000"/>
          <w:sz w:val="28"/>
          <w:szCs w:val="28"/>
        </w:rPr>
        <w:t>вои знания, чувства, ассоциации</w:t>
      </w:r>
      <w:r>
        <w:rPr>
          <w:rFonts w:ascii="Times New Roman" w:hAnsi="Times New Roman"/>
          <w:color w:val="000000"/>
          <w:sz w:val="28"/>
          <w:szCs w:val="28"/>
        </w:rPr>
        <w:t xml:space="preserve"> и выразить свое мнение по какому-то вопросу, событию или предмету,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который и является темой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05C1D">
        <w:rPr>
          <w:rFonts w:ascii="Times New Roman" w:hAnsi="Times New Roman"/>
          <w:color w:val="000000"/>
          <w:sz w:val="28"/>
          <w:szCs w:val="28"/>
        </w:rPr>
        <w:t xml:space="preserve">Проще </w:t>
      </w:r>
      <w:proofErr w:type="spellStart"/>
      <w:r w:rsidR="00205C1D">
        <w:rPr>
          <w:rFonts w:ascii="Times New Roman" w:hAnsi="Times New Roman"/>
          <w:color w:val="000000"/>
          <w:sz w:val="28"/>
          <w:szCs w:val="28"/>
        </w:rPr>
        <w:t>синквейн</w:t>
      </w:r>
      <w:proofErr w:type="spellEnd"/>
      <w:r w:rsidR="00205C1D">
        <w:rPr>
          <w:rFonts w:ascii="Times New Roman" w:hAnsi="Times New Roman"/>
          <w:color w:val="000000"/>
          <w:sz w:val="28"/>
          <w:szCs w:val="28"/>
        </w:rPr>
        <w:t xml:space="preserve"> можно объяснить как</w:t>
      </w:r>
      <w:r>
        <w:rPr>
          <w:rFonts w:ascii="Times New Roman" w:hAnsi="Times New Roman"/>
          <w:color w:val="000000"/>
          <w:sz w:val="28"/>
          <w:szCs w:val="28"/>
        </w:rPr>
        <w:t xml:space="preserve"> кратк</w:t>
      </w:r>
      <w:r w:rsidR="00205C1D">
        <w:rPr>
          <w:rFonts w:ascii="Times New Roman" w:hAnsi="Times New Roman"/>
          <w:color w:val="000000"/>
          <w:sz w:val="28"/>
          <w:szCs w:val="28"/>
        </w:rPr>
        <w:t>ую</w:t>
      </w:r>
      <w:r>
        <w:rPr>
          <w:rFonts w:ascii="Times New Roman" w:hAnsi="Times New Roman"/>
          <w:color w:val="000000"/>
          <w:sz w:val="28"/>
          <w:szCs w:val="28"/>
        </w:rPr>
        <w:t>, но разносторонн</w:t>
      </w:r>
      <w:r w:rsidR="00205C1D">
        <w:rPr>
          <w:rFonts w:ascii="Times New Roman" w:hAnsi="Times New Roman"/>
          <w:color w:val="000000"/>
          <w:sz w:val="28"/>
          <w:szCs w:val="28"/>
        </w:rPr>
        <w:t>юю</w:t>
      </w:r>
      <w:r>
        <w:rPr>
          <w:rFonts w:ascii="Times New Roman" w:hAnsi="Times New Roman"/>
          <w:color w:val="000000"/>
          <w:sz w:val="28"/>
          <w:szCs w:val="28"/>
        </w:rPr>
        <w:t xml:space="preserve"> характеристик</w:t>
      </w:r>
      <w:r w:rsidR="00205C1D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какого-то предмета или явления. </w:t>
      </w:r>
    </w:p>
    <w:p w:rsidR="00032F63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Чёткое соблюдение правил написания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обязательно. Например, для улучшения текста в четвёртой строке можно использовать три или пять слов, а в пятой строке — два слова. Возможны варианты использования и других частей речи.</w:t>
      </w:r>
    </w:p>
    <w:p w:rsidR="007F5F57" w:rsidRDefault="00032F63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Составление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краткого резюме на основе больших объемов информации, полезно для выработки способности к анализу. В отличие от школьного сочинения, </w:t>
      </w:r>
      <w:r w:rsidR="007F5F57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</w:t>
      </w:r>
      <w:r w:rsidR="007F5F57">
        <w:rPr>
          <w:rFonts w:ascii="Times New Roman" w:hAnsi="Times New Roman"/>
          <w:color w:val="000000"/>
          <w:sz w:val="28"/>
          <w:szCs w:val="28"/>
        </w:rPr>
        <w:t>затрачивается 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времен</w:t>
      </w:r>
      <w:r w:rsidR="007F5F57">
        <w:rPr>
          <w:rFonts w:ascii="Times New Roman" w:hAnsi="Times New Roman"/>
          <w:color w:val="000000"/>
          <w:sz w:val="28"/>
          <w:szCs w:val="28"/>
        </w:rPr>
        <w:t xml:space="preserve">и, однако </w:t>
      </w:r>
      <w:r>
        <w:rPr>
          <w:rFonts w:ascii="Times New Roman" w:hAnsi="Times New Roman"/>
          <w:color w:val="000000"/>
          <w:sz w:val="28"/>
          <w:szCs w:val="28"/>
        </w:rPr>
        <w:t xml:space="preserve">его написание требует от составителя реализации практически всех его личностных способностей (интеллектуальные, творческие, образные). Таким образом, процедура составления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позволяет гармонично сочетать элементы всех трех основных образовательных систем: информационной,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личностно</w:t>
      </w:r>
      <w:r w:rsidR="007F5F57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ориентированной. </w:t>
      </w:r>
    </w:p>
    <w:p w:rsidR="00032F63" w:rsidRDefault="00A02932" w:rsidP="00032F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Особенности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создают большие возможности для </w:t>
      </w:r>
      <w:r w:rsidR="00032F63">
        <w:rPr>
          <w:rFonts w:ascii="Times New Roman" w:hAnsi="Times New Roman"/>
          <w:color w:val="000000"/>
          <w:sz w:val="28"/>
          <w:szCs w:val="28"/>
        </w:rPr>
        <w:t>разнопланово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составлени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заданий. </w:t>
      </w:r>
      <w:proofErr w:type="gramStart"/>
      <w:r w:rsidR="00032F63">
        <w:rPr>
          <w:rFonts w:ascii="Times New Roman" w:hAnsi="Times New Roman"/>
          <w:color w:val="000000"/>
          <w:sz w:val="28"/>
          <w:szCs w:val="28"/>
        </w:rPr>
        <w:t>Помимо самостоятельного (</w:t>
      </w:r>
      <w:r w:rsidR="00357B8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паре, группе) составления нового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>, возможн</w:t>
      </w:r>
      <w:r w:rsidR="00357B84">
        <w:rPr>
          <w:rFonts w:ascii="Times New Roman" w:hAnsi="Times New Roman"/>
          <w:color w:val="000000"/>
          <w:sz w:val="28"/>
          <w:szCs w:val="28"/>
        </w:rPr>
        <w:t>ы такие виды заданий, которые предполагают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составление краткого рассказа по готовому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синквейну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 xml:space="preserve"> (с использованием слов и фраз, входящих в состав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>); коррекци</w:t>
      </w:r>
      <w:r w:rsidR="00357B84">
        <w:rPr>
          <w:rFonts w:ascii="Times New Roman" w:hAnsi="Times New Roman"/>
          <w:color w:val="000000"/>
          <w:sz w:val="28"/>
          <w:szCs w:val="28"/>
        </w:rPr>
        <w:t>ю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и совершенствование готового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 xml:space="preserve">;  анализ неполного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синквейна</w:t>
      </w:r>
      <w:proofErr w:type="spellEnd"/>
      <w:r w:rsidR="00032F63">
        <w:rPr>
          <w:rFonts w:ascii="Times New Roman" w:hAnsi="Times New Roman"/>
          <w:color w:val="000000"/>
          <w:sz w:val="28"/>
          <w:szCs w:val="28"/>
        </w:rPr>
        <w:t xml:space="preserve"> для определения отсутствующей части (например, </w:t>
      </w:r>
      <w:r w:rsidR="00357B84">
        <w:rPr>
          <w:rFonts w:ascii="Times New Roman" w:hAnsi="Times New Roman"/>
          <w:color w:val="000000"/>
          <w:sz w:val="28"/>
          <w:szCs w:val="28"/>
        </w:rPr>
        <w:t>в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32F63">
        <w:rPr>
          <w:rFonts w:ascii="Times New Roman" w:hAnsi="Times New Roman"/>
          <w:color w:val="000000"/>
          <w:sz w:val="28"/>
          <w:szCs w:val="28"/>
        </w:rPr>
        <w:t>синквейн</w:t>
      </w:r>
      <w:r w:rsidR="00357B84">
        <w:rPr>
          <w:rFonts w:ascii="Times New Roman" w:hAnsi="Times New Roman"/>
          <w:color w:val="000000"/>
          <w:sz w:val="28"/>
          <w:szCs w:val="28"/>
        </w:rPr>
        <w:t>е</w:t>
      </w:r>
      <w:proofErr w:type="spellEnd"/>
      <w:r w:rsidR="00357B84">
        <w:rPr>
          <w:rFonts w:ascii="Times New Roman" w:hAnsi="Times New Roman"/>
          <w:color w:val="000000"/>
          <w:sz w:val="28"/>
          <w:szCs w:val="28"/>
        </w:rPr>
        <w:t xml:space="preserve"> без указания темы необходимо </w:t>
      </w:r>
      <w:r w:rsidR="00032F63">
        <w:rPr>
          <w:rFonts w:ascii="Times New Roman" w:hAnsi="Times New Roman"/>
          <w:color w:val="000000"/>
          <w:sz w:val="28"/>
          <w:szCs w:val="28"/>
        </w:rPr>
        <w:t>на основе</w:t>
      </w:r>
      <w:r w:rsidR="00357B84">
        <w:rPr>
          <w:rFonts w:ascii="Times New Roman" w:hAnsi="Times New Roman"/>
          <w:color w:val="000000"/>
          <w:sz w:val="28"/>
          <w:szCs w:val="28"/>
        </w:rPr>
        <w:t xml:space="preserve"> последующих строк создать первую</w:t>
      </w:r>
      <w:r w:rsidR="00032F63">
        <w:rPr>
          <w:rFonts w:ascii="Times New Roman" w:hAnsi="Times New Roman"/>
          <w:color w:val="000000"/>
          <w:sz w:val="28"/>
          <w:szCs w:val="28"/>
        </w:rPr>
        <w:t xml:space="preserve">).  </w:t>
      </w:r>
      <w:proofErr w:type="gramEnd"/>
    </w:p>
    <w:p w:rsidR="00032F63" w:rsidRDefault="00032F63" w:rsidP="00032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Задачи учителя, применяющего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синквейн</w:t>
      </w:r>
      <w:proofErr w:type="spellEnd"/>
      <w:r w:rsidR="00357B84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технологию, заключаются в том, чтобы </w:t>
      </w:r>
      <w:r w:rsidR="00357B84">
        <w:rPr>
          <w:rFonts w:ascii="Times New Roman" w:hAnsi="Times New Roman"/>
          <w:color w:val="000000"/>
          <w:sz w:val="28"/>
          <w:szCs w:val="28"/>
        </w:rPr>
        <w:t xml:space="preserve">предложить ученикам </w:t>
      </w:r>
      <w:r>
        <w:rPr>
          <w:rFonts w:ascii="Times New Roman" w:hAnsi="Times New Roman"/>
          <w:color w:val="000000"/>
          <w:sz w:val="28"/>
          <w:szCs w:val="28"/>
        </w:rPr>
        <w:t xml:space="preserve">четкую систему логически взаимосвязанных элементов, </w:t>
      </w:r>
      <w:r w:rsidR="00357B84">
        <w:rPr>
          <w:rFonts w:ascii="Times New Roman" w:hAnsi="Times New Roman"/>
          <w:color w:val="000000"/>
          <w:sz w:val="28"/>
          <w:szCs w:val="28"/>
        </w:rPr>
        <w:t xml:space="preserve">работая с которыми они смогут </w:t>
      </w:r>
      <w:r>
        <w:rPr>
          <w:rFonts w:ascii="Times New Roman" w:hAnsi="Times New Roman"/>
          <w:color w:val="000000"/>
          <w:sz w:val="28"/>
          <w:szCs w:val="28"/>
        </w:rPr>
        <w:t xml:space="preserve">осмыслить и запомнить </w:t>
      </w:r>
      <w:r w:rsidR="00357B84">
        <w:rPr>
          <w:rFonts w:ascii="Times New Roman" w:hAnsi="Times New Roman"/>
          <w:color w:val="000000"/>
          <w:sz w:val="28"/>
          <w:szCs w:val="28"/>
        </w:rPr>
        <w:t>содержание</w:t>
      </w:r>
      <w:r>
        <w:rPr>
          <w:rFonts w:ascii="Times New Roman" w:hAnsi="Times New Roman"/>
          <w:color w:val="000000"/>
          <w:sz w:val="28"/>
          <w:szCs w:val="28"/>
        </w:rPr>
        <w:t xml:space="preserve"> предмет</w:t>
      </w:r>
      <w:r w:rsidR="00357B84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94951" w:rsidRDefault="00032F63" w:rsidP="00032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Практика показывает, что использование элементов дидактических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синквейнов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которые постоянно совершенствуются и обновляются, вызывает интерес у учащихся и побуждает к активной деятельности, способствуя личностному росту, развитию творческого мышления и расширению кругозора. Работа над созданием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синквейнов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позволяет индивидуализировать процесс обучения. Кроме того, обучение на основе данной технологии способствует развитию познавательной</w:t>
      </w:r>
      <w:r w:rsidR="00E94951">
        <w:rPr>
          <w:rFonts w:ascii="Times New Roman" w:eastAsia="TimesNewRomanPSMT" w:hAnsi="Times New Roman" w:cs="Times New Roman"/>
          <w:sz w:val="28"/>
          <w:szCs w:val="28"/>
        </w:rPr>
        <w:t xml:space="preserve"> активности в процессе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самостоятельной </w:t>
      </w:r>
      <w:r w:rsidR="00E94951">
        <w:rPr>
          <w:rFonts w:ascii="Times New Roman" w:eastAsia="TimesNewRomanPSMT" w:hAnsi="Times New Roman" w:cs="Times New Roman"/>
          <w:sz w:val="28"/>
          <w:szCs w:val="28"/>
        </w:rPr>
        <w:t xml:space="preserve">творческой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деятельности учащихся и формированию научно-теоретических знаний. </w:t>
      </w:r>
    </w:p>
    <w:p w:rsidR="007D13AB" w:rsidRDefault="00032F63" w:rsidP="00E94951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eastAsia="TimesNewRomanPSMT" w:hAnsi="Times New Roman" w:cs="Times New Roman"/>
          <w:sz w:val="28"/>
          <w:szCs w:val="28"/>
        </w:rPr>
        <w:t>Использовани</w:t>
      </w:r>
      <w:r w:rsidR="00E94951">
        <w:rPr>
          <w:rFonts w:ascii="Times New Roman" w:eastAsia="TimesNewRomanPSMT" w:hAnsi="Times New Roman" w:cs="Times New Roman"/>
          <w:sz w:val="28"/>
          <w:szCs w:val="28"/>
        </w:rPr>
        <w:t>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элементов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синквейн</w:t>
      </w:r>
      <w:proofErr w:type="spellEnd"/>
      <w:r w:rsidR="00E94951">
        <w:rPr>
          <w:rFonts w:ascii="Times New Roman" w:eastAsia="TimesNewRomanPSMT" w:hAnsi="Times New Roman" w:cs="Times New Roman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технологии на уроках математики свидетельствует о ее эффективности  в формировании математического языка. Обучение на основе данной технологии оказывает положительное воздействие на весь учебно-познавательный процесс: на организацию самостоятельной познавательной творческой деятельности учащихся, на формирование у них более глубоких, осознанных знаний с учетом индивидуальных психофизиологических особенностей, на развитие таких качеств самостоятельной деятельности, как мотивация, организованность </w:t>
      </w:r>
      <w:r w:rsidR="00E94951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>
        <w:rPr>
          <w:rFonts w:ascii="Times New Roman" w:eastAsia="TimesNewRomanPSMT" w:hAnsi="Times New Roman" w:cs="Times New Roman"/>
          <w:sz w:val="28"/>
          <w:szCs w:val="28"/>
        </w:rPr>
        <w:t>ответственность.</w:t>
      </w:r>
    </w:p>
    <w:sectPr w:rsidR="007D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63"/>
    <w:rsid w:val="00032F63"/>
    <w:rsid w:val="00117328"/>
    <w:rsid w:val="00205C1D"/>
    <w:rsid w:val="00357B84"/>
    <w:rsid w:val="00472F0C"/>
    <w:rsid w:val="00621E70"/>
    <w:rsid w:val="007F5F57"/>
    <w:rsid w:val="00A02932"/>
    <w:rsid w:val="00B06723"/>
    <w:rsid w:val="00C5463A"/>
    <w:rsid w:val="00E9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63"/>
    <w:pPr>
      <w:ind w:firstLine="709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63"/>
    <w:pPr>
      <w:ind w:firstLine="709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C%D1%8F_%D0%BF%D1%80%D0%B8%D0%BB%D0%B0%D0%B3%D0%B0%D1%82%D0%B5%D0%BB%D1%8C%D0%BD%D0%BE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1%81%D1%82%D0%BE%D0%B8%D0%BC%D0%B5%D0%BD%D0%B8%D0%B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0%BC%D1%8F_%D1%81%D1%83%D1%89%D0%B5%D1%81%D1%82%D0%B2%D0%B8%D1%82%D0%B5%D0%BB%D1%8C%D0%BD%D0%BE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1%D1%82%D0%B8%D1%85%D0%BE%D1%82%D0%B2%D0%BE%D1%80%D0%B5%D0%BD%D0%B8%D0%B5" TargetMode="External"/><Relationship Id="rId10" Type="http://schemas.openxmlformats.org/officeDocument/2006/relationships/hyperlink" Target="https://ru.wikipedia.org/wiki/%D0%93%D0%BB%D0%B0%D0%B3%D0%BE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8%D1%87%D0%B0%D1%81%D1%82%D0%B8%D0%B5_(%D0%BB%D0%B8%D0%BD%D0%B3%D0%B2%D0%B8%D1%81%D1%82%D0%B8%D0%BA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папы</dc:creator>
  <cp:lastModifiedBy>Соня</cp:lastModifiedBy>
  <cp:revision>2</cp:revision>
  <dcterms:created xsi:type="dcterms:W3CDTF">2015-08-30T15:06:00Z</dcterms:created>
  <dcterms:modified xsi:type="dcterms:W3CDTF">2015-08-30T15:06:00Z</dcterms:modified>
</cp:coreProperties>
</file>