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578" w:rsidRDefault="00931ADF" w:rsidP="00931A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Использование технологии игровых форм на уроках математики </w:t>
      </w:r>
    </w:p>
    <w:p w:rsidR="00931ADF" w:rsidRDefault="00931ADF" w:rsidP="00931A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 обобщении материала</w:t>
      </w:r>
    </w:p>
    <w:p w:rsidR="003C1578" w:rsidRDefault="00931ADF" w:rsidP="00931A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3C1578">
        <w:rPr>
          <w:rFonts w:ascii="Times New Roman" w:hAnsi="Times New Roman" w:cs="Times New Roman"/>
          <w:sz w:val="24"/>
          <w:szCs w:val="28"/>
        </w:rPr>
        <w:t xml:space="preserve">Предмет математики столь серьезен,  </w:t>
      </w:r>
    </w:p>
    <w:p w:rsidR="003C1578" w:rsidRDefault="00931ADF" w:rsidP="00931A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3C1578">
        <w:rPr>
          <w:rFonts w:ascii="Times New Roman" w:hAnsi="Times New Roman" w:cs="Times New Roman"/>
          <w:sz w:val="24"/>
          <w:szCs w:val="28"/>
        </w:rPr>
        <w:t xml:space="preserve">что не следует упускать ни одной возможности </w:t>
      </w:r>
    </w:p>
    <w:p w:rsidR="00931ADF" w:rsidRPr="003C1578" w:rsidRDefault="00931ADF" w:rsidP="00931A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3C1578">
        <w:rPr>
          <w:rFonts w:ascii="Times New Roman" w:hAnsi="Times New Roman" w:cs="Times New Roman"/>
          <w:sz w:val="24"/>
          <w:szCs w:val="28"/>
        </w:rPr>
        <w:t>сделать его более занимательным.</w:t>
      </w:r>
    </w:p>
    <w:p w:rsidR="00931ADF" w:rsidRPr="003C1578" w:rsidRDefault="00931ADF" w:rsidP="00931A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proofErr w:type="spellStart"/>
      <w:r w:rsidRPr="003C1578">
        <w:rPr>
          <w:rFonts w:ascii="Times New Roman" w:hAnsi="Times New Roman" w:cs="Times New Roman"/>
          <w:i/>
          <w:sz w:val="24"/>
          <w:szCs w:val="28"/>
        </w:rPr>
        <w:t>Блез</w:t>
      </w:r>
      <w:proofErr w:type="spellEnd"/>
      <w:r w:rsidRPr="003C1578">
        <w:rPr>
          <w:rFonts w:ascii="Times New Roman" w:hAnsi="Times New Roman" w:cs="Times New Roman"/>
          <w:i/>
          <w:sz w:val="24"/>
          <w:szCs w:val="28"/>
        </w:rPr>
        <w:t xml:space="preserve"> Паскаль</w:t>
      </w:r>
      <w:r w:rsidRPr="003C1578">
        <w:rPr>
          <w:rFonts w:ascii="Times New Roman" w:hAnsi="Times New Roman" w:cs="Times New Roman"/>
          <w:sz w:val="24"/>
          <w:szCs w:val="28"/>
        </w:rPr>
        <w:t xml:space="preserve">  </w:t>
      </w:r>
    </w:p>
    <w:p w:rsidR="00931ADF" w:rsidRPr="003C1578" w:rsidRDefault="00931ADF" w:rsidP="00931A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:rsidR="00931ADF" w:rsidRDefault="00931ADF" w:rsidP="00931A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Обобщение изученного материала является важным моментом в обучении. Как организовать повторение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пройденного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? Как вовлечь в работу всех обучающихся?  Как сделать так, чтобы каждый ребенок работал в зоне ближайшего развития?  Применение технологии игровых форм позволяет оптимизировать данную работу и ответить на эти  вопросы. </w:t>
      </w:r>
    </w:p>
    <w:p w:rsidR="008E77CF" w:rsidRDefault="00931ADF" w:rsidP="00931A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 «математическая абака» </w:t>
      </w:r>
      <w:r w:rsidR="000A349E">
        <w:rPr>
          <w:rFonts w:ascii="Times New Roman" w:hAnsi="Times New Roman" w:cs="Times New Roman"/>
          <w:sz w:val="28"/>
          <w:szCs w:val="28"/>
        </w:rPr>
        <w:t xml:space="preserve">− </w:t>
      </w:r>
      <w:r>
        <w:rPr>
          <w:rFonts w:ascii="Times New Roman" w:hAnsi="Times New Roman" w:cs="Times New Roman"/>
          <w:sz w:val="28"/>
          <w:szCs w:val="28"/>
        </w:rPr>
        <w:t>это командная игра. Обучающиеся класса делятся на  команды по 4</w:t>
      </w:r>
      <w:r w:rsidR="000A349E"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z w:val="28"/>
          <w:szCs w:val="28"/>
        </w:rPr>
        <w:t xml:space="preserve">5 человек, в которых присутствуют ученики с разным уровнем математической подготовки. Каждой команде выдается таблица с заданиями и бланк ответов. </w:t>
      </w:r>
      <w:r w:rsidR="002B0466">
        <w:rPr>
          <w:rFonts w:ascii="Times New Roman" w:hAnsi="Times New Roman" w:cs="Times New Roman"/>
          <w:sz w:val="28"/>
          <w:szCs w:val="28"/>
        </w:rPr>
        <w:t>Названия с</w:t>
      </w:r>
      <w:r>
        <w:rPr>
          <w:rFonts w:ascii="Times New Roman" w:hAnsi="Times New Roman" w:cs="Times New Roman"/>
          <w:sz w:val="28"/>
          <w:szCs w:val="28"/>
        </w:rPr>
        <w:t>толбц</w:t>
      </w:r>
      <w:r w:rsidR="002B0466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таблицы </w:t>
      </w:r>
      <w:r w:rsidR="002B0466">
        <w:rPr>
          <w:rFonts w:ascii="Times New Roman" w:hAnsi="Times New Roman" w:cs="Times New Roman"/>
          <w:sz w:val="28"/>
          <w:szCs w:val="28"/>
        </w:rPr>
        <w:t>включают</w:t>
      </w:r>
      <w:r>
        <w:rPr>
          <w:rFonts w:ascii="Times New Roman" w:hAnsi="Times New Roman" w:cs="Times New Roman"/>
          <w:sz w:val="28"/>
          <w:szCs w:val="28"/>
        </w:rPr>
        <w:t xml:space="preserve">  темы повторения (в 7</w:t>
      </w:r>
      <w:r w:rsidR="000A349E">
        <w:rPr>
          <w:rFonts w:ascii="Times New Roman" w:hAnsi="Times New Roman" w:cs="Times New Roman"/>
          <w:sz w:val="28"/>
          <w:szCs w:val="28"/>
        </w:rPr>
        <w:t>-м</w:t>
      </w:r>
      <w:r>
        <w:rPr>
          <w:rFonts w:ascii="Times New Roman" w:hAnsi="Times New Roman" w:cs="Times New Roman"/>
          <w:sz w:val="28"/>
          <w:szCs w:val="28"/>
        </w:rPr>
        <w:t xml:space="preserve"> классе, при итоговом повторении, можно взять темы «Начальные геометрические сведения», «Треугольники», «Параллельные прямые», «Соотношения между сторонами и углами треугольника») или названия заданий («Задача», «Уравнение», «Вычисление», «Упрощение выражения»). В строках размещаются задачи </w:t>
      </w:r>
      <w:r w:rsidR="000A349E">
        <w:rPr>
          <w:rFonts w:ascii="Times New Roman" w:hAnsi="Times New Roman" w:cs="Times New Roman"/>
          <w:sz w:val="28"/>
          <w:szCs w:val="28"/>
        </w:rPr>
        <w:t>соответственно</w:t>
      </w:r>
      <w:r>
        <w:rPr>
          <w:rFonts w:ascii="Times New Roman" w:hAnsi="Times New Roman" w:cs="Times New Roman"/>
          <w:sz w:val="28"/>
          <w:szCs w:val="28"/>
        </w:rPr>
        <w:t xml:space="preserve"> теме</w:t>
      </w:r>
      <w:r w:rsidR="000A349E">
        <w:rPr>
          <w:rFonts w:ascii="Times New Roman" w:hAnsi="Times New Roman" w:cs="Times New Roman"/>
          <w:sz w:val="28"/>
          <w:szCs w:val="28"/>
        </w:rPr>
        <w:t xml:space="preserve"> </w:t>
      </w:r>
      <w:r w:rsidR="002B0466">
        <w:rPr>
          <w:rFonts w:ascii="Times New Roman" w:hAnsi="Times New Roman" w:cs="Times New Roman"/>
          <w:sz w:val="28"/>
          <w:szCs w:val="28"/>
        </w:rPr>
        <w:t>столбца, при этом</w:t>
      </w:r>
      <w:r>
        <w:rPr>
          <w:rFonts w:ascii="Times New Roman" w:hAnsi="Times New Roman" w:cs="Times New Roman"/>
          <w:sz w:val="28"/>
          <w:szCs w:val="28"/>
        </w:rPr>
        <w:t xml:space="preserve"> уров</w:t>
      </w:r>
      <w:r w:rsidR="002B0466">
        <w:rPr>
          <w:rFonts w:ascii="Times New Roman" w:hAnsi="Times New Roman" w:cs="Times New Roman"/>
          <w:sz w:val="28"/>
          <w:szCs w:val="28"/>
        </w:rPr>
        <w:t>ень их</w:t>
      </w:r>
      <w:r>
        <w:rPr>
          <w:rFonts w:ascii="Times New Roman" w:hAnsi="Times New Roman" w:cs="Times New Roman"/>
          <w:sz w:val="28"/>
          <w:szCs w:val="28"/>
        </w:rPr>
        <w:t xml:space="preserve"> сложности</w:t>
      </w:r>
      <w:r w:rsidR="002B0466">
        <w:rPr>
          <w:rFonts w:ascii="Times New Roman" w:hAnsi="Times New Roman" w:cs="Times New Roman"/>
          <w:sz w:val="28"/>
          <w:szCs w:val="28"/>
        </w:rPr>
        <w:t xml:space="preserve"> увеличивается сверху вниз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31ADF" w:rsidRDefault="00931ADF" w:rsidP="00931A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игра планируется на один урок, то целесообразно составлять таблицу из заданий размером 4 на 4. За задания первой строки ученики получают – 1 балл, второй – 2 балла, третий – 3 балла, четвертой   – 4 балла.   Если с первого раза безошибочно закрыт столбец, то команда получает дополнительн</w:t>
      </w:r>
      <w:r w:rsidR="008F469D">
        <w:rPr>
          <w:rFonts w:ascii="Times New Roman" w:hAnsi="Times New Roman" w:cs="Times New Roman"/>
          <w:sz w:val="28"/>
          <w:szCs w:val="28"/>
        </w:rPr>
        <w:t>ые</w:t>
      </w:r>
      <w:r>
        <w:rPr>
          <w:rFonts w:ascii="Times New Roman" w:hAnsi="Times New Roman" w:cs="Times New Roman"/>
          <w:sz w:val="28"/>
          <w:szCs w:val="28"/>
        </w:rPr>
        <w:t xml:space="preserve"> 4 балла, закрыта строка –</w:t>
      </w:r>
      <w:r w:rsidR="008F46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дополнительно столько баллов, сколько стоила задача. Таким образом, м</w:t>
      </w:r>
      <w:r w:rsidR="008F469D">
        <w:rPr>
          <w:rFonts w:ascii="Times New Roman" w:hAnsi="Times New Roman" w:cs="Times New Roman"/>
          <w:sz w:val="28"/>
          <w:szCs w:val="28"/>
        </w:rPr>
        <w:t>аксимальное количество баллов составит</w:t>
      </w:r>
      <w:r>
        <w:rPr>
          <w:rFonts w:ascii="Times New Roman" w:hAnsi="Times New Roman" w:cs="Times New Roman"/>
          <w:sz w:val="28"/>
          <w:szCs w:val="28"/>
        </w:rPr>
        <w:t xml:space="preserve"> 66. В начале урока оговаривается перевод баллов команды в оценку: 48</w:t>
      </w:r>
      <w:r w:rsidR="008E77C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66 баллов – «5», 30</w:t>
      </w:r>
      <w:r w:rsidR="008E77C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47 баллов – «4», 9</w:t>
      </w:r>
      <w:r w:rsidR="008E77C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29 баллов – «3». По мере решения задач ученики заполняют бланк ответов и показывают учителю. Учитель ставит баллы за правильно решенные задания. </w:t>
      </w:r>
    </w:p>
    <w:p w:rsidR="00931ADF" w:rsidRDefault="00931ADF" w:rsidP="00931A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игры каждый ребенок стремится выполнить посильные для него задачи, поэтому задания между членами группы распределяются участниками с самого начала (ребята понимают, что если сильный ученик будет решать легкие задачи, то на сложные не останется времени и максимального количества баллов команда не получит). Если задание решено с ошибкой</w:t>
      </w:r>
      <w:r w:rsidR="008E77C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 решению подключаются остальные ученики и приходят к правильному ответу совместными усилиями. Таким образом, у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появляется  возможность научиться решать более сложные задачи. </w:t>
      </w:r>
    </w:p>
    <w:p w:rsidR="00931ADF" w:rsidRDefault="008E77CF" w:rsidP="00931A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931ADF">
        <w:rPr>
          <w:rFonts w:ascii="Times New Roman" w:hAnsi="Times New Roman" w:cs="Times New Roman"/>
          <w:sz w:val="28"/>
          <w:szCs w:val="28"/>
        </w:rPr>
        <w:t xml:space="preserve"> процессе игры каждый ребенок становится активным участником обучения. Ситуация успеха создает благоприятный эмоциональный фон для развития познавательного интереса. Неудача</w:t>
      </w:r>
      <w:r>
        <w:rPr>
          <w:rFonts w:ascii="Times New Roman" w:hAnsi="Times New Roman" w:cs="Times New Roman"/>
          <w:sz w:val="28"/>
          <w:szCs w:val="28"/>
        </w:rPr>
        <w:t xml:space="preserve"> одного из участников</w:t>
      </w:r>
      <w:r w:rsidR="00931ADF">
        <w:rPr>
          <w:rFonts w:ascii="Times New Roman" w:hAnsi="Times New Roman" w:cs="Times New Roman"/>
          <w:sz w:val="28"/>
          <w:szCs w:val="28"/>
        </w:rPr>
        <w:t xml:space="preserve"> воспринимается не как личное поражение, </w:t>
      </w:r>
      <w:r>
        <w:rPr>
          <w:rFonts w:ascii="Times New Roman" w:hAnsi="Times New Roman" w:cs="Times New Roman"/>
          <w:sz w:val="28"/>
          <w:szCs w:val="28"/>
        </w:rPr>
        <w:t>но как повод для командной деятельности;</w:t>
      </w:r>
      <w:r w:rsidR="00931A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если одна команда проигрывает другим, у ее участников повышается стимул к познавательной</w:t>
      </w:r>
      <w:r w:rsidR="00931ADF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>
        <w:rPr>
          <w:rFonts w:ascii="Times New Roman" w:hAnsi="Times New Roman" w:cs="Times New Roman"/>
          <w:sz w:val="28"/>
          <w:szCs w:val="28"/>
        </w:rPr>
        <w:t>и и мотив в следующий раз взять победить – взять реванш. Состязательность, которая является</w:t>
      </w:r>
      <w:r w:rsidR="00931ADF">
        <w:rPr>
          <w:rFonts w:ascii="Times New Roman" w:hAnsi="Times New Roman" w:cs="Times New Roman"/>
          <w:sz w:val="28"/>
          <w:szCs w:val="28"/>
        </w:rPr>
        <w:t xml:space="preserve"> неотъемлем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931ADF">
        <w:rPr>
          <w:rFonts w:ascii="Times New Roman" w:hAnsi="Times New Roman" w:cs="Times New Roman"/>
          <w:sz w:val="28"/>
          <w:szCs w:val="28"/>
        </w:rPr>
        <w:t xml:space="preserve"> часть</w:t>
      </w:r>
      <w:r>
        <w:rPr>
          <w:rFonts w:ascii="Times New Roman" w:hAnsi="Times New Roman" w:cs="Times New Roman"/>
          <w:sz w:val="28"/>
          <w:szCs w:val="28"/>
        </w:rPr>
        <w:t>ю</w:t>
      </w:r>
      <w:r w:rsidR="00931ADF">
        <w:rPr>
          <w:rFonts w:ascii="Times New Roman" w:hAnsi="Times New Roman" w:cs="Times New Roman"/>
          <w:sz w:val="28"/>
          <w:szCs w:val="28"/>
        </w:rPr>
        <w:t xml:space="preserve"> игры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931ADF">
        <w:rPr>
          <w:rFonts w:ascii="Times New Roman" w:hAnsi="Times New Roman" w:cs="Times New Roman"/>
          <w:sz w:val="28"/>
          <w:szCs w:val="28"/>
        </w:rPr>
        <w:t xml:space="preserve"> притягательна для детей. Удовольствие, полученное от игры, создает комфортное состояние на уроках и усиливает желание изучать предмет. Обезличенный процесс обучения </w:t>
      </w:r>
      <w:r>
        <w:rPr>
          <w:rFonts w:ascii="Times New Roman" w:hAnsi="Times New Roman" w:cs="Times New Roman"/>
          <w:sz w:val="28"/>
          <w:szCs w:val="28"/>
        </w:rPr>
        <w:t xml:space="preserve">приобретает </w:t>
      </w:r>
      <w:r w:rsidR="00931ADF">
        <w:rPr>
          <w:rFonts w:ascii="Times New Roman" w:hAnsi="Times New Roman" w:cs="Times New Roman"/>
          <w:sz w:val="28"/>
          <w:szCs w:val="28"/>
        </w:rPr>
        <w:t>в игре личностн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931ADF">
        <w:rPr>
          <w:rFonts w:ascii="Times New Roman" w:hAnsi="Times New Roman" w:cs="Times New Roman"/>
          <w:sz w:val="28"/>
          <w:szCs w:val="28"/>
        </w:rPr>
        <w:t>е значени</w:t>
      </w:r>
      <w:r>
        <w:rPr>
          <w:rFonts w:ascii="Times New Roman" w:hAnsi="Times New Roman" w:cs="Times New Roman"/>
          <w:sz w:val="28"/>
          <w:szCs w:val="28"/>
        </w:rPr>
        <w:t xml:space="preserve">е для каждого из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931ADF">
        <w:rPr>
          <w:rFonts w:ascii="Times New Roman" w:hAnsi="Times New Roman" w:cs="Times New Roman"/>
          <w:sz w:val="28"/>
          <w:szCs w:val="28"/>
        </w:rPr>
        <w:t>.</w:t>
      </w:r>
    </w:p>
    <w:p w:rsidR="00931ADF" w:rsidRDefault="00931ADF" w:rsidP="00931A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Приложении представлена игра «Математическая абака»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5</w:t>
      </w:r>
      <w:r w:rsidR="00903C6B">
        <w:rPr>
          <w:rFonts w:ascii="Times New Roman" w:hAnsi="Times New Roman" w:cs="Times New Roman"/>
          <w:sz w:val="28"/>
          <w:szCs w:val="28"/>
        </w:rPr>
        <w:t>-го</w:t>
      </w:r>
      <w:r>
        <w:rPr>
          <w:rFonts w:ascii="Times New Roman" w:hAnsi="Times New Roman" w:cs="Times New Roman"/>
          <w:sz w:val="28"/>
          <w:szCs w:val="28"/>
        </w:rPr>
        <w:t xml:space="preserve"> класса (итоговое повторение курса математики за 5</w:t>
      </w:r>
      <w:r w:rsidR="00903C6B">
        <w:rPr>
          <w:rFonts w:ascii="Times New Roman" w:hAnsi="Times New Roman" w:cs="Times New Roman"/>
          <w:sz w:val="28"/>
          <w:szCs w:val="28"/>
        </w:rPr>
        <w:t>-й</w:t>
      </w:r>
      <w:r>
        <w:rPr>
          <w:rFonts w:ascii="Times New Roman" w:hAnsi="Times New Roman" w:cs="Times New Roman"/>
          <w:sz w:val="28"/>
          <w:szCs w:val="28"/>
        </w:rPr>
        <w:t xml:space="preserve"> класс) и 7</w:t>
      </w:r>
      <w:r w:rsidR="00903C6B">
        <w:rPr>
          <w:rFonts w:ascii="Times New Roman" w:hAnsi="Times New Roman" w:cs="Times New Roman"/>
          <w:sz w:val="28"/>
          <w:szCs w:val="28"/>
        </w:rPr>
        <w:t>-го</w:t>
      </w:r>
      <w:r>
        <w:rPr>
          <w:rFonts w:ascii="Times New Roman" w:hAnsi="Times New Roman" w:cs="Times New Roman"/>
          <w:sz w:val="28"/>
          <w:szCs w:val="28"/>
        </w:rPr>
        <w:t xml:space="preserve"> класса (итоговое повторение по геометрии).</w:t>
      </w:r>
    </w:p>
    <w:p w:rsidR="00931ADF" w:rsidRDefault="00931ADF" w:rsidP="00931A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31ADF" w:rsidRDefault="00931ADF" w:rsidP="00931A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31ADF" w:rsidRDefault="00931ADF" w:rsidP="00931A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31ADF" w:rsidRDefault="00931ADF" w:rsidP="00931A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31ADF" w:rsidRDefault="00931ADF" w:rsidP="00931A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31ADF" w:rsidRDefault="00931ADF" w:rsidP="00931A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31ADF" w:rsidRDefault="00931ADF" w:rsidP="00931A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31ADF" w:rsidRDefault="00931ADF" w:rsidP="00931A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31ADF" w:rsidRDefault="00931ADF" w:rsidP="00931A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31ADF" w:rsidRDefault="00931ADF" w:rsidP="00931A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31ADF" w:rsidRDefault="00931ADF" w:rsidP="00931A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31ADF" w:rsidRDefault="00931ADF" w:rsidP="00931A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31ADF" w:rsidRDefault="00931ADF" w:rsidP="00931A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31ADF" w:rsidRDefault="00931ADF" w:rsidP="00931A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31ADF" w:rsidRDefault="00931ADF" w:rsidP="00931A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31ADF" w:rsidRDefault="00931ADF" w:rsidP="00931A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31ADF" w:rsidRDefault="00931ADF" w:rsidP="00931A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31ADF" w:rsidRDefault="00931ADF" w:rsidP="00931A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31ADF" w:rsidRDefault="00931ADF" w:rsidP="00931A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31ADF" w:rsidRDefault="00931ADF" w:rsidP="00931A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31ADF" w:rsidRDefault="00931ADF" w:rsidP="00931ADF">
      <w:pPr>
        <w:spacing w:after="0"/>
        <w:ind w:firstLine="0"/>
        <w:rPr>
          <w:rFonts w:ascii="Times New Roman" w:hAnsi="Times New Roman" w:cs="Times New Roman"/>
          <w:sz w:val="28"/>
          <w:szCs w:val="28"/>
        </w:rPr>
        <w:sectPr w:rsidR="00931ADF">
          <w:pgSz w:w="11906" w:h="16838"/>
          <w:pgMar w:top="1134" w:right="850" w:bottom="1134" w:left="993" w:header="708" w:footer="708" w:gutter="0"/>
          <w:cols w:space="720"/>
        </w:sectPr>
      </w:pPr>
    </w:p>
    <w:tbl>
      <w:tblPr>
        <w:tblStyle w:val="a3"/>
        <w:tblpPr w:leftFromText="180" w:rightFromText="180" w:vertAnchor="page" w:horzAnchor="margin" w:tblpXSpec="center" w:tblpY="2117"/>
        <w:tblW w:w="16018" w:type="dxa"/>
        <w:tblLook w:val="04A0" w:firstRow="1" w:lastRow="0" w:firstColumn="1" w:lastColumn="0" w:noHBand="0" w:noVBand="1"/>
      </w:tblPr>
      <w:tblGrid>
        <w:gridCol w:w="567"/>
        <w:gridCol w:w="3261"/>
        <w:gridCol w:w="2977"/>
        <w:gridCol w:w="4983"/>
        <w:gridCol w:w="4230"/>
      </w:tblGrid>
      <w:tr w:rsidR="00C77E15" w:rsidTr="00C77E15">
        <w:trPr>
          <w:trHeight w:val="6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E15" w:rsidRDefault="00C77E15" w:rsidP="00C77E1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15" w:rsidRDefault="00C77E15" w:rsidP="00C77E15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Вычисления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15" w:rsidRDefault="00C77E15" w:rsidP="00C77E15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Уравнения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15" w:rsidRDefault="00C77E15" w:rsidP="00C77E15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Задачи на проценты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15" w:rsidRDefault="00C77E15" w:rsidP="00C77E15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Дроби</w:t>
            </w:r>
          </w:p>
        </w:tc>
      </w:tr>
      <w:tr w:rsidR="00C77E15" w:rsidTr="00C77E15">
        <w:trPr>
          <w:trHeight w:val="19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15" w:rsidRDefault="00C77E15" w:rsidP="00C77E15">
            <w:pPr>
              <w:ind w:firstLine="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15" w:rsidRDefault="00C77E15" w:rsidP="00C77E1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8,1-5,46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15" w:rsidRDefault="00C77E15" w:rsidP="00C77E1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(х-18)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Symbol" w:char="F0D7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17=408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15" w:rsidRDefault="00C77E15" w:rsidP="00C77E1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Предприятие изготовило 500 насосов, из которых 60% имели высшее качество. Сколько насосов высшего качества изготовило предприятие? 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15" w:rsidRDefault="00C77E15" w:rsidP="00C77E1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Купили  кусок ткани длинной 2 м 50 см и из 1/5 куска сшили платье для куклы. Сколько сантиметров ткани ушло на это платье?</w:t>
            </w:r>
          </w:p>
        </w:tc>
      </w:tr>
      <w:tr w:rsidR="00C77E15" w:rsidTr="00C77E15">
        <w:trPr>
          <w:trHeight w:val="21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15" w:rsidRDefault="00C77E15" w:rsidP="00C77E15">
            <w:pPr>
              <w:ind w:firstLine="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15" w:rsidRDefault="00C77E15" w:rsidP="00C77E1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Symbol" w:char="F0D7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15" w:rsidRDefault="00C77E15" w:rsidP="00C77E1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position w:val="-24"/>
                <w:sz w:val="28"/>
                <w:szCs w:val="28"/>
              </w:rPr>
              <w:object w:dxaOrig="1155" w:dyaOrig="6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.6pt;height:30.7pt" o:ole="">
                  <v:imagedata r:id="rId7" o:title=""/>
                </v:shape>
                <o:OLEObject Type="Embed" ProgID="Equation.3" ShapeID="_x0000_i1025" DrawAspect="Content" ObjectID="_1502470191" r:id="rId8"/>
              </w:objec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15" w:rsidRDefault="00C77E15" w:rsidP="00C77E1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Сливочное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мороженное содержит 14% сахара. На приготовление мороженного израсходовали 35 кг сахара. Сколько сделали порций мороженного, если в каждой порции 100 г?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15" w:rsidRDefault="00C77E15" w:rsidP="00C77E1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Турист прошел 2/3 маршрута. Какова длина маршрута, если турист прошел 6 км?</w:t>
            </w:r>
          </w:p>
        </w:tc>
      </w:tr>
      <w:tr w:rsidR="00C77E15" w:rsidTr="00C77E15">
        <w:trPr>
          <w:trHeight w:val="19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15" w:rsidRDefault="00C77E15" w:rsidP="00C77E15">
            <w:pPr>
              <w:ind w:firstLine="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15" w:rsidRDefault="00C77E15" w:rsidP="00C77E1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14,976:0,72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15" w:rsidRDefault="00C77E15" w:rsidP="00C77E1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-5,8=3,8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15" w:rsidRDefault="00C77E15" w:rsidP="00C77E1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Банкомат берет 2% от внесенной суммы денег. Сколько денег необходимо опустить в банкомат, чтобы на счет пришло 196 руб.?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15" w:rsidRDefault="00C77E15" w:rsidP="00C77E1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результате деления числа х на число 8 получилось </w:t>
            </w:r>
            <w:r>
              <w:rPr>
                <w:rFonts w:ascii="Times New Roman" w:hAnsi="Times New Roman" w:cs="Times New Roman"/>
                <w:position w:val="-24"/>
                <w:sz w:val="28"/>
                <w:szCs w:val="28"/>
              </w:rPr>
              <w:object w:dxaOrig="360" w:dyaOrig="615">
                <v:shape id="_x0000_i1026" type="#_x0000_t75" style="width:18.15pt;height:30.7pt" o:ole="">
                  <v:imagedata r:id="rId9" o:title=""/>
                </v:shape>
                <o:OLEObject Type="Embed" ProgID="Equation.3" ShapeID="_x0000_i1026" DrawAspect="Content" ObjectID="_1502470192" r:id="rId10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Найдите х.</w:t>
            </w:r>
          </w:p>
        </w:tc>
      </w:tr>
      <w:tr w:rsidR="00C77E15" w:rsidTr="00C77E15">
        <w:trPr>
          <w:trHeight w:val="25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15" w:rsidRDefault="00C77E15" w:rsidP="00C77E15">
            <w:pPr>
              <w:ind w:firstLine="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15" w:rsidRDefault="00C77E15" w:rsidP="00C77E1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243,08+256,32:(28-25,5)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15" w:rsidRDefault="00C77E15" w:rsidP="00C77E1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18,63:(4,3+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)=2,3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15" w:rsidRDefault="00C77E15" w:rsidP="00C77E1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столе лежала пачка тетрадей. Сначала взяли 30%, а потом 75% оставшихся тетрадей. После этого на столе осталось 14 тетрадей. Сколько тетрадей было в пачке первоначально?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15" w:rsidRDefault="00C77E15" w:rsidP="00C77E1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у некоторой десятичной дроби перенести запятую вправо через один знак, то она увеличится на 32,13. Найдите эту дробь.</w:t>
            </w:r>
          </w:p>
        </w:tc>
      </w:tr>
    </w:tbl>
    <w:p w:rsidR="00931ADF" w:rsidRDefault="00931ADF" w:rsidP="00931AD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ожение 1</w:t>
      </w:r>
    </w:p>
    <w:p w:rsidR="00931ADF" w:rsidRDefault="00931ADF" w:rsidP="00C77E15">
      <w:pPr>
        <w:spacing w:after="0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tbl>
      <w:tblPr>
        <w:tblW w:w="1602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4423"/>
        <w:gridCol w:w="3858"/>
        <w:gridCol w:w="3607"/>
        <w:gridCol w:w="3591"/>
      </w:tblGrid>
      <w:tr w:rsidR="00931ADF" w:rsidTr="00931ADF">
        <w:trPr>
          <w:trHeight w:val="69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ADF" w:rsidRDefault="00931AD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ADF" w:rsidRDefault="00931AD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Начальные геометрические сведения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ADF" w:rsidRDefault="00931AD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Треугольники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ADF" w:rsidRDefault="00931AD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Параллельные прямые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ADF" w:rsidRDefault="00931AD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Соотношение между сторонами и углами треугольника</w:t>
            </w:r>
          </w:p>
        </w:tc>
      </w:tr>
      <w:tr w:rsidR="00931ADF" w:rsidTr="00931ADF">
        <w:trPr>
          <w:trHeight w:val="209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ADF" w:rsidRDefault="00931ADF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ADF" w:rsidRDefault="00931AD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3C68ED" wp14:editId="1292366D">
                  <wp:extent cx="1868805" cy="1169035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805" cy="1169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ADF" w:rsidRDefault="00931ADF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Периметр равнобедренного треугольника равен 36 см, основание 10 см. Найдите боковую сторону треугольника.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ADF" w:rsidRDefault="00931ADF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E3E9D7C" wp14:editId="132C6622">
                  <wp:extent cx="1184910" cy="1208405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4910" cy="1208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1ADF" w:rsidRDefault="00931ADF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56CFCA" wp14:editId="026E3D05">
                  <wp:extent cx="1256030" cy="191135"/>
                  <wp:effectExtent l="0" t="0" r="127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ADF" w:rsidRDefault="00931ADF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A27AAFA" wp14:editId="3ED72193">
                  <wp:extent cx="1670050" cy="906145"/>
                  <wp:effectExtent l="0" t="0" r="6350" b="825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050" cy="906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1ADF" w:rsidRDefault="00931ADF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2FCC55" wp14:editId="6ABEC11A">
                  <wp:extent cx="1797050" cy="13525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0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ADF" w:rsidTr="00931ADF">
        <w:trPr>
          <w:trHeight w:val="187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ADF" w:rsidRDefault="00931ADF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ADF" w:rsidRDefault="00931AD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302F5B0" wp14:editId="1398225A">
                  <wp:extent cx="2083435" cy="906145"/>
                  <wp:effectExtent l="0" t="0" r="0" b="825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3435" cy="906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ADF" w:rsidRDefault="00931ADF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Периметр равнобедренного треугольника равен 37 см. Основание меньше боковой стороны на 5 см. Найдите стороны этого треугольника.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ADF" w:rsidRDefault="00931ADF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E6AA020" wp14:editId="6B8DC5C3">
                  <wp:extent cx="1232535" cy="1097280"/>
                  <wp:effectExtent l="0" t="0" r="5715" b="762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2535" cy="1097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1ADF" w:rsidRDefault="00931ADF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E8B763" wp14:editId="52D01A05">
                  <wp:extent cx="2154555" cy="15875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4555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ADF" w:rsidRDefault="00931AD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830F7B" wp14:editId="02F5971D">
                  <wp:extent cx="628015" cy="1097280"/>
                  <wp:effectExtent l="0" t="0" r="635" b="762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015" cy="1097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ADF" w:rsidTr="00931ADF">
        <w:trPr>
          <w:trHeight w:val="197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ADF" w:rsidRDefault="00931ADF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ADF" w:rsidRDefault="00931AD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2B2D435" wp14:editId="4183B03A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48895</wp:posOffset>
                      </wp:positionV>
                      <wp:extent cx="287020" cy="209550"/>
                      <wp:effectExtent l="0" t="0" r="0" b="0"/>
                      <wp:wrapNone/>
                      <wp:docPr id="20" name="Прямоугольник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7020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0" o:spid="_x0000_s1026" style="position:absolute;margin-left:2.7pt;margin-top:3.85pt;width:22.6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" stroked="f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40C69AC" wp14:editId="1B3EEC10">
                  <wp:extent cx="2313940" cy="1002030"/>
                  <wp:effectExtent l="0" t="0" r="0" b="762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3940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ADF" w:rsidRDefault="00931ADF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7F2EFF6" wp14:editId="1DEC9B84">
                  <wp:extent cx="1097280" cy="731520"/>
                  <wp:effectExtent l="0" t="0" r="762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8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916E70E" wp14:editId="1EAABE3C">
                  <wp:extent cx="1987550" cy="42164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0" cy="421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ADF" w:rsidRDefault="00931ADF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750B57A" wp14:editId="0E4ECD35">
                  <wp:extent cx="954405" cy="89852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4405" cy="898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1ADF" w:rsidRDefault="00931ADF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0233377" wp14:editId="6179FB19">
                  <wp:extent cx="2154555" cy="27051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4555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ADF" w:rsidRDefault="00931ADF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A2E7FE" wp14:editId="47AAD171">
                  <wp:extent cx="1383665" cy="1113155"/>
                  <wp:effectExtent l="0" t="0" r="698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665" cy="1113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ADF" w:rsidTr="00931ADF">
        <w:trPr>
          <w:trHeight w:val="197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ADF" w:rsidRDefault="00931ADF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ADF" w:rsidRDefault="00931AD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F31B18A" wp14:editId="30750501">
                  <wp:extent cx="1216660" cy="803275"/>
                  <wp:effectExtent l="0" t="0" r="254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660" cy="803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1ADF" w:rsidRDefault="00931AD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4DB33C" wp14:editId="03E1BD4C">
                  <wp:extent cx="2377440" cy="222885"/>
                  <wp:effectExtent l="0" t="0" r="3810" b="571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7440" cy="22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1ADF" w:rsidRDefault="00931ADF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627BE71" wp14:editId="3DC1A082">
                  <wp:extent cx="1788795" cy="158750"/>
                  <wp:effectExtent l="0" t="0" r="190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8795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1ADF" w:rsidRDefault="00931ADF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37828D" wp14:editId="14984792">
                  <wp:extent cx="1113155" cy="142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315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ADF" w:rsidRDefault="00931ADF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треугольнике АВС (угол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=90</w:t>
            </w:r>
            <w:r>
              <w:rPr>
                <w:rFonts w:ascii="Times New Roman" w:hAnsi="Times New Roman"/>
                <w:sz w:val="24"/>
                <w:szCs w:val="24"/>
              </w:rPr>
              <w:sym w:font="Symbol" w:char="F0B0"/>
            </w:r>
            <w:r>
              <w:rPr>
                <w:rFonts w:ascii="Times New Roman" w:hAnsi="Times New Roman"/>
                <w:sz w:val="24"/>
                <w:szCs w:val="24"/>
              </w:rPr>
              <w:t>) угол В=60</w:t>
            </w:r>
            <w:r>
              <w:rPr>
                <w:rFonts w:ascii="Times New Roman" w:hAnsi="Times New Roman"/>
                <w:sz w:val="24"/>
                <w:szCs w:val="24"/>
              </w:rPr>
              <w:sym w:font="Symbol" w:char="F0B0"/>
            </w:r>
            <w:r>
              <w:rPr>
                <w:rFonts w:ascii="Times New Roman" w:hAnsi="Times New Roman"/>
                <w:sz w:val="24"/>
                <w:szCs w:val="24"/>
              </w:rPr>
              <w:t xml:space="preserve">. На стороне отмечена т.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так, что угол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CBD</w:t>
            </w:r>
            <w:r>
              <w:rPr>
                <w:rFonts w:ascii="Times New Roman" w:hAnsi="Times New Roman"/>
                <w:sz w:val="24"/>
                <w:szCs w:val="24"/>
              </w:rPr>
              <w:t>=30</w:t>
            </w:r>
            <w:r>
              <w:rPr>
                <w:rFonts w:ascii="Times New Roman" w:hAnsi="Times New Roman"/>
                <w:sz w:val="24"/>
                <w:szCs w:val="24"/>
              </w:rPr>
              <w:sym w:font="Symbol" w:char="F0B0"/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=4 см. Найдите расстояние от точки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 стороны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BC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ADF" w:rsidRDefault="00931ADF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Отрезок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биссектриса тр.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ABC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Через точку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проведена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прямая параллельная АВ и пересекающая АС в точке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Найдите углы тр.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DF</w:t>
            </w:r>
            <w:r>
              <w:rPr>
                <w:rFonts w:ascii="Times New Roman" w:hAnsi="Times New Roman"/>
                <w:sz w:val="24"/>
                <w:szCs w:val="24"/>
              </w:rPr>
              <w:t>, если угол ВАС равен 72</w:t>
            </w:r>
            <w:r>
              <w:rPr>
                <w:rFonts w:ascii="Times New Roman" w:hAnsi="Times New Roman"/>
                <w:sz w:val="24"/>
                <w:szCs w:val="24"/>
              </w:rPr>
              <w:sym w:font="Symbol" w:char="F0B0"/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ADF" w:rsidRDefault="00931ADF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прямоугольном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тр. АВС (С=90</w:t>
            </w:r>
            <w:r>
              <w:rPr>
                <w:rFonts w:ascii="Times New Roman" w:hAnsi="Times New Roman"/>
                <w:sz w:val="24"/>
                <w:szCs w:val="24"/>
              </w:rPr>
              <w:sym w:font="Symbol" w:char="F0B0"/>
            </w:r>
            <w:r>
              <w:rPr>
                <w:rFonts w:ascii="Times New Roman" w:hAnsi="Times New Roman"/>
                <w:sz w:val="24"/>
                <w:szCs w:val="24"/>
              </w:rPr>
              <w:t xml:space="preserve">) биссектрисы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пересекаются в т. О. Найдите острые углы тр. АВС, если угол АОС=105</w:t>
            </w:r>
            <w:r>
              <w:rPr>
                <w:rFonts w:ascii="Times New Roman" w:hAnsi="Times New Roman"/>
                <w:sz w:val="24"/>
                <w:szCs w:val="24"/>
              </w:rPr>
              <w:sym w:font="Symbol" w:char="F0B0"/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</w:tbl>
    <w:p w:rsidR="007D13AB" w:rsidRDefault="00D11E8A"/>
    <w:sectPr w:rsidR="007D13AB" w:rsidSect="00C77E15">
      <w:pgSz w:w="16838" w:h="11906" w:orient="landscape"/>
      <w:pgMar w:top="1418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1E8A" w:rsidRDefault="00D11E8A" w:rsidP="00C77E15">
      <w:pPr>
        <w:spacing w:after="0" w:line="240" w:lineRule="auto"/>
      </w:pPr>
      <w:r>
        <w:separator/>
      </w:r>
    </w:p>
  </w:endnote>
  <w:endnote w:type="continuationSeparator" w:id="0">
    <w:p w:rsidR="00D11E8A" w:rsidRDefault="00D11E8A" w:rsidP="00C77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1E8A" w:rsidRDefault="00D11E8A" w:rsidP="00C77E15">
      <w:pPr>
        <w:spacing w:after="0" w:line="240" w:lineRule="auto"/>
      </w:pPr>
      <w:r>
        <w:separator/>
      </w:r>
    </w:p>
  </w:footnote>
  <w:footnote w:type="continuationSeparator" w:id="0">
    <w:p w:rsidR="00D11E8A" w:rsidRDefault="00D11E8A" w:rsidP="00C77E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ADF"/>
    <w:rsid w:val="000A349E"/>
    <w:rsid w:val="002B0466"/>
    <w:rsid w:val="003C1578"/>
    <w:rsid w:val="00621E70"/>
    <w:rsid w:val="008E77CF"/>
    <w:rsid w:val="008F469D"/>
    <w:rsid w:val="00903C6B"/>
    <w:rsid w:val="00931ADF"/>
    <w:rsid w:val="00A6509A"/>
    <w:rsid w:val="00C5463A"/>
    <w:rsid w:val="00C77E15"/>
    <w:rsid w:val="00D11E8A"/>
    <w:rsid w:val="00E3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ADF"/>
    <w:pPr>
      <w:ind w:firstLine="709"/>
    </w:pPr>
    <w:rPr>
      <w:rFonts w:asciiTheme="majorHAnsi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1ADF"/>
    <w:pPr>
      <w:spacing w:after="0" w:line="240" w:lineRule="auto"/>
      <w:ind w:firstLine="709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31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1AD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77E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77E15"/>
    <w:rPr>
      <w:rFonts w:asciiTheme="majorHAnsi" w:hAnsiTheme="majorHAnsi"/>
    </w:rPr>
  </w:style>
  <w:style w:type="paragraph" w:styleId="a8">
    <w:name w:val="footer"/>
    <w:basedOn w:val="a"/>
    <w:link w:val="a9"/>
    <w:uiPriority w:val="99"/>
    <w:unhideWhenUsed/>
    <w:rsid w:val="00C77E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77E15"/>
    <w:rPr>
      <w:rFonts w:asciiTheme="majorHAnsi" w:hAnsiTheme="majorHAn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ADF"/>
    <w:pPr>
      <w:ind w:firstLine="709"/>
    </w:pPr>
    <w:rPr>
      <w:rFonts w:asciiTheme="majorHAnsi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1ADF"/>
    <w:pPr>
      <w:spacing w:after="0" w:line="240" w:lineRule="auto"/>
      <w:ind w:firstLine="709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31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1AD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77E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77E15"/>
    <w:rPr>
      <w:rFonts w:asciiTheme="majorHAnsi" w:hAnsiTheme="majorHAnsi"/>
    </w:rPr>
  </w:style>
  <w:style w:type="paragraph" w:styleId="a8">
    <w:name w:val="footer"/>
    <w:basedOn w:val="a"/>
    <w:link w:val="a9"/>
    <w:uiPriority w:val="99"/>
    <w:unhideWhenUsed/>
    <w:rsid w:val="00C77E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77E15"/>
    <w:rPr>
      <w:rFonts w:asciiTheme="majorHAnsi" w:hAnsiTheme="maj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7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image" Target="media/image18.emf"/><Relationship Id="rId3" Type="http://schemas.openxmlformats.org/officeDocument/2006/relationships/settings" Target="settings.xml"/><Relationship Id="rId21" Type="http://schemas.openxmlformats.org/officeDocument/2006/relationships/image" Target="media/image13.emf"/><Relationship Id="rId7" Type="http://schemas.openxmlformats.org/officeDocument/2006/relationships/image" Target="media/image1.wmf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2" Type="http://schemas.microsoft.com/office/2007/relationships/stylesWithEffects" Target="stylesWithEffects.xml"/><Relationship Id="rId16" Type="http://schemas.openxmlformats.org/officeDocument/2006/relationships/image" Target="media/image8.emf"/><Relationship Id="rId20" Type="http://schemas.openxmlformats.org/officeDocument/2006/relationships/image" Target="media/image12.emf"/><Relationship Id="rId29" Type="http://schemas.openxmlformats.org/officeDocument/2006/relationships/image" Target="media/image21.emf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image" Target="media/image16.emf"/><Relationship Id="rId5" Type="http://schemas.openxmlformats.org/officeDocument/2006/relationships/footnotes" Target="footnotes.xml"/><Relationship Id="rId15" Type="http://schemas.openxmlformats.org/officeDocument/2006/relationships/image" Target="media/image7.emf"/><Relationship Id="rId23" Type="http://schemas.openxmlformats.org/officeDocument/2006/relationships/image" Target="media/image15.emf"/><Relationship Id="rId28" Type="http://schemas.openxmlformats.org/officeDocument/2006/relationships/image" Target="media/image20.emf"/><Relationship Id="rId10" Type="http://schemas.openxmlformats.org/officeDocument/2006/relationships/oleObject" Target="embeddings/oleObject2.bin"/><Relationship Id="rId19" Type="http://schemas.openxmlformats.org/officeDocument/2006/relationships/image" Target="media/image11.emf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6.emf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Для папы</dc:creator>
  <cp:lastModifiedBy>Соня</cp:lastModifiedBy>
  <cp:revision>2</cp:revision>
  <dcterms:created xsi:type="dcterms:W3CDTF">2015-08-30T15:03:00Z</dcterms:created>
  <dcterms:modified xsi:type="dcterms:W3CDTF">2015-08-30T15:03:00Z</dcterms:modified>
</cp:coreProperties>
</file>